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KRAKOWSKIE INSPIRACJE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Autorski program z zakresu edukacji regionalnej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Program adresuj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do dzieci w wieku przedszkolnym,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 maj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potrzebę poznawania otaczającego je świata. Jest to etap życia najbardziej otwarty poznawczo.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co najważniejsze rozpoczyna się kształtowanie poczucia systemu wartości i przynależności do konkretnego miejsca. Dziecko jest ciekawe świata, a dzięki swojej naturalnej aktywności z łatwością przyswaja sobie wiedzę.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Podstawa programowa wychowania przedszkolnego wskazuje,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edukacja na tym etapie powinna wspomagać i ukierunkowywać wszechstronny i harmonijny rozw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ój dzieci, m.in. poprzez "kszta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łtowanie poczucia przynależności do społeczności przedszkolnej, środowiska lokalnego, regionu i kraju".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Tradycje, zwyczaje i sztuka ludowa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częścią historii i kultury narodowej, poznanie jej jest jednym z element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który ma wp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ływ na budzenie świadomości narodowej.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Edukacja regionalna 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łtuje w dziecku cechy,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 zaprocentuj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 dorosłym życiu.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Istnienie 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ęzi z szeroko rozumianym środowiskiem przyrodniczym i kulturalnym pozwali zachować tożsamość, odnaleźć własne miejsce oraz działać na rzecz najbliższego środowiska i jego ochrony.                                                                                                                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Szczegó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łowe cele kształcenia regionalnego w przedszkolu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Wzbogacanie wiedzy dziecka o otaczaj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ącym go świecie społecznym, przyrodniczym i kulturowym.</w:t>
      </w:r>
    </w:p>
    <w:p>
      <w:pPr>
        <w:numPr>
          <w:ilvl w:val="0"/>
          <w:numId w:val="5"/>
        </w:numPr>
        <w:spacing w:before="100" w:after="24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Wspomaganie poczucia przynale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żności dzieci do społeczności przedszkolnej, środowiska lokalnego, regionu i kraju,</w:t>
      </w:r>
    </w:p>
    <w:p>
      <w:pPr>
        <w:numPr>
          <w:ilvl w:val="0"/>
          <w:numId w:val="5"/>
        </w:numPr>
        <w:spacing w:before="100" w:after="24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łtowanie poczucia aktywnego uczestnictwa w życiu rodziny, przedszkola, miasta, regionu i kraju,</w:t>
      </w:r>
    </w:p>
    <w:p>
      <w:pPr>
        <w:numPr>
          <w:ilvl w:val="0"/>
          <w:numId w:val="5"/>
        </w:numPr>
        <w:spacing w:before="100" w:after="24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świadomienie dzieciom, że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ólnoty takie jak rodzina,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środowisko lokalne i Ojczyzna stanowią wielką wartość w życiu każdego człowieka i że każdy ma wobec tych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ólnot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ązki,</w:t>
      </w:r>
    </w:p>
    <w:p>
      <w:pPr>
        <w:numPr>
          <w:ilvl w:val="0"/>
          <w:numId w:val="5"/>
        </w:numPr>
        <w:spacing w:before="100" w:after="24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Poznawanie i kontynuowanie zwyczajów i obrz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ludowych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łasnego środowiska,</w:t>
      </w:r>
    </w:p>
    <w:p>
      <w:pPr>
        <w:numPr>
          <w:ilvl w:val="0"/>
          <w:numId w:val="5"/>
        </w:numPr>
        <w:spacing w:before="100" w:after="24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łtowanie szacunku i odpowiedzialności wobec tradycji i dziedzictwa kulturowego "małej i dużej Ojczyzny",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Tworzenie 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ęzi z najbliższym środowiskiem </w:t>
      </w:r>
    </w:p>
    <w:p>
      <w:pPr>
        <w:spacing w:before="10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24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Formy pracy;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- wycieczki i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terenowe,</w:t>
        <w:br/>
        <w:br/>
        <w:t xml:space="preserve">- udział w uroczystościach przedszkolnych i środowiskowych,</w:t>
        <w:br/>
        <w:br/>
        <w:t xml:space="preserve">- przeprowadzanie rozm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ze znanymi lud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źmi,</w:t>
        <w:br/>
        <w:br/>
        <w:t xml:space="preserve">- spotkania z ludźmi kultury i sztuki,</w:t>
        <w:br/>
        <w:br/>
        <w:t xml:space="preserve">- kultywowanie tradycji obrzęd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ludowych,</w:t>
        <w:br/>
        <w:br/>
        <w:t xml:space="preserve">- urz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ądzenie kącik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regionalnych </w:t>
        <w:br/>
        <w:br/>
        <w:t xml:space="preserve">- wykonywanie albumów tematycznych o Krakowie i Polsce,</w:t>
        <w:br/>
        <w:br/>
        <w:br/>
        <w:br/>
      </w:r>
    </w:p>
    <w:p>
      <w:pPr>
        <w:spacing w:before="100" w:after="24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Szczegó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łowe treści edukacji regionalnej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10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10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3"/>
        </w:numPr>
        <w:spacing w:before="100" w:after="100" w:line="240"/>
        <w:ind w:right="0" w:left="1080" w:hanging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Moje miasto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br/>
        <w:br/>
        <w:br/>
        <w:br/>
        <w:t xml:space="preserve">- znaj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genezę herbu miasta i legendę z nim związaną,</w:t>
        <w:br/>
        <w:br/>
        <w:t xml:space="preserve">- znają legendy związane ze swoją miejscowością,</w:t>
        <w:br/>
        <w:br/>
        <w:t xml:space="preserve">- umieją rozpoznać najważniejsze obiekty Krakowa</w:t>
        <w:br/>
        <w:br/>
        <w:t xml:space="preserve">- rozpoznają miejsca użyteczności publicznej,</w:t>
        <w:br/>
        <w:br/>
        <w:t xml:space="preserve">- chętnie kompletują widok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ówki naszego miasta i okolic,</w:t>
        <w:br/>
        <w:br/>
        <w:t xml:space="preserve">- interesuj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się obrazami z przeszłości Krakowa,</w:t>
        <w:br/>
        <w:br/>
        <w:t xml:space="preserve">- interesują się mapą własnej miejscowości, odszukują na planie ulice miasta,</w:t>
        <w:br/>
        <w:br/>
        <w:t xml:space="preserve">- potrafią odszukać Krak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na mapie Polski,</w:t>
        <w:br/>
        <w:br/>
        <w:t xml:space="preserve">- znaj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zwyczaje i obrzędy ludowe - zabawy, wyliczanki, tańce i przyśpiewki ludowe,</w:t>
        <w:br/>
        <w:br/>
        <w:t xml:space="preserve">- wiedzą, gdzie znajdują się ważniejsze urzędy w mieście i znają ich społeczną przydatność,</w:t>
        <w:br/>
        <w:br/>
        <w:t xml:space="preserve">- dostrzegają uroki otaczającej przyrody, traktują ją jak swoją "małą Ojczyznę",</w:t>
        <w:br/>
        <w:br/>
        <w:t xml:space="preserve">- słuchają prozy i poezji o przyrodzie,</w:t>
        <w:br/>
        <w:br/>
        <w:t xml:space="preserve">- oglądają obrazy i słuchają muzyki przedstawiającej głos przyrody.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"/>
        </w:numPr>
        <w:spacing w:before="100" w:after="100" w:line="240"/>
        <w:ind w:right="0" w:left="1080" w:hanging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Polska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nasza Ojczyzna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  <w:br/>
        <w:br/>
        <w:t xml:space="preserve">- dzieci znaj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nazwę swojej Ojczyzny, hymn, jej barwy oraz godło,</w:t>
        <w:br/>
        <w:br/>
        <w:t xml:space="preserve">- opowiadają legendę w skr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óconej wersji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ązaną z godłem Polski - "O orlim gnieździe",</w:t>
        <w:br/>
        <w:br/>
        <w:t xml:space="preserve">- słuchają i śpiewają hymn narodowy,</w:t>
        <w:br/>
        <w:br/>
        <w:t xml:space="preserve">- znają niekt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 utwory Marii Konopnickiej, Hanny Januszewskiej, Janiny Porazi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ńskiej, E.Szelburg-Zarembiny, przedstawiające tradycje i obyczaje, słuchają legendy "Lech, Czech i Rus",</w:t>
        <w:br/>
        <w:br/>
        <w:t xml:space="preserve">- znają wiersz "Katechizm dziecka polskiego",</w:t>
        <w:br/>
        <w:br/>
        <w:t xml:space="preserve">- mają rozbudzoną potrzebę wiedzy o naszym kraju,</w:t>
        <w:br/>
        <w:br/>
        <w:t xml:space="preserve">- szanują symbole narodowe i mają poczucie przynależności narodowej,</w:t>
        <w:br/>
        <w:br/>
        <w:br/>
        <w:t xml:space="preserve">- dzieci znają święto 3 Maja, 11 Listopada,</w:t>
        <w:br/>
        <w:br/>
        <w:t xml:space="preserve">- znają sylwetki wielkich Polak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</w:t>
        <w:br/>
        <w:br/>
        <w:t xml:space="preserve">- odwiedzaj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groby żołnierzy na cmentarzu,</w:t>
        <w:br/>
        <w:br/>
        <w:t xml:space="preserve">- potrafią wskazać granice Polski - obrysowują kontury mapy,</w:t>
        <w:br/>
        <w:br/>
        <w:t xml:space="preserve">- umieją zaznaczyć na mapie wybrane miejscowości,</w:t>
        <w:br/>
        <w:br/>
        <w:t xml:space="preserve">- odnajdują na mapie miasto, w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órym mieszkaj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ą,</w:t>
        <w:br/>
        <w:br/>
        <w:t xml:space="preserve">- znają ważniejsze miasta w Polsce,</w:t>
        <w:br/>
        <w:br/>
        <w:t xml:space="preserve">- oglądają książki, albumy i poczt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ówki ukazuj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piękno naszego kraju,</w:t>
        <w:br/>
        <w:br/>
        <w:t xml:space="preserve">- organizują kącik "mała i duża Ojczyzna",</w:t>
        <w:br/>
        <w:br/>
        <w:t xml:space="preserve">- znają cechy polskich krajobraz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</w:t>
        <w:br/>
        <w:br/>
        <w:t xml:space="preserve">- znaj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piosenkę "Nasza Wisła" i "Polskie ABC",</w:t>
        <w:br/>
        <w:br/>
        <w:t xml:space="preserve">- dzieci słuchają legendy o Warsie i Sawie,</w:t>
        <w:br/>
        <w:br/>
        <w:t xml:space="preserve">- oglądają album o Warszawie,</w:t>
        <w:br/>
        <w:br/>
        <w:t xml:space="preserve">- organizują kącik książki i Warszawie,</w:t>
        <w:br/>
        <w:br/>
        <w:t xml:space="preserve">- wykonują płaskorzeźbę na temat "Warszawska Syrenka",</w:t>
        <w:br/>
        <w:br/>
        <w:t xml:space="preserve">- słuchają legendy o warszawskim bazyliszku,</w:t>
        <w:br/>
        <w:br/>
        <w:t xml:space="preserve">- tańczą "Polkę warszawską",</w:t>
        <w:br/>
        <w:br/>
        <w:t xml:space="preserve">- rozumieją znaczenie stolicy dla każdego kraju,</w:t>
        <w:br/>
        <w:br/>
        <w:t xml:space="preserve">- wiedzą jaka rzeka przepływa przez stolicę i skąd wypływa,</w:t>
        <w:br/>
        <w:t xml:space="preserve">- dzieci wykorzystują do rozm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albumy, pocztówki, prze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źrocza, wiersze, baśnie, piosenki, tańce regionalne oraz wspomnienia z wakacji,</w:t>
        <w:br/>
        <w:br/>
        <w:t xml:space="preserve">- słuchają legendy o Janosiku,</w:t>
        <w:br/>
        <w:br/>
        <w:t xml:space="preserve">- nauka wiersza "Zb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ójnicy",</w:t>
        <w:br/>
        <w:br/>
        <w:t xml:space="preserve">- organizuj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kącik "Nasze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óry",</w:t>
        <w:br/>
        <w:br/>
        <w:t xml:space="preserve">- nauka 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ńca ludowego "Trojak",</w:t>
        <w:br/>
        <w:br/>
        <w:t xml:space="preserve">- malowanie na szkle,</w:t>
        <w:br/>
        <w:br/>
        <w:t xml:space="preserve">- wspomnienia dzieci z pobytu nad morzem,</w:t>
        <w:br/>
        <w:br/>
        <w:t xml:space="preserve">- słuchają wierszy, opowiadań i innych utwor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o tematyce nadmorskiej,</w:t>
        <w:br/>
        <w:br/>
        <w:t xml:space="preserve">- ogl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ądają obrazki i ilustracje przedstawiające prace ludzi w rejonie nadmorskim,</w:t>
        <w:br/>
        <w:br/>
        <w:t xml:space="preserve">- oglądają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żne przedmioty przywiezione znad morza,</w:t>
        <w:br/>
        <w:br/>
        <w:t xml:space="preserve">- dzieci wiedzą jakie działania podejmuje się na rzecz ochrony środowiska,</w:t>
        <w:br/>
        <w:br/>
        <w:t xml:space="preserve">- znają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żne formy ochrony przyrody,</w:t>
        <w:br/>
        <w:br/>
        <w:t xml:space="preserve">- mają nawyk oszczędzania wody,</w:t>
        <w:br/>
        <w:br/>
        <w:t xml:space="preserve">- chętnie zaprzyjaźniają się z przyrodą - wykorzystują lupy, lusterka, lornetkę,</w:t>
        <w:br/>
        <w:br/>
        <w:t xml:space="preserve">- chętnie wyjeżdżają do lasu, na łąkę - obserwują i słuchają przyrody,</w:t>
        <w:br/>
        <w:br/>
        <w:t xml:space="preserve">- wiedzą o konieczności chronienia niekt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órych gatunków 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ślin,</w:t>
        <w:br/>
        <w:br/>
        <w:t xml:space="preserve">- znają sens ochrony przyrody,</w:t>
        <w:br/>
        <w:br/>
        <w:t xml:space="preserve">- organizują piknik nad rzeką,</w:t>
        <w:br/>
        <w:br/>
        <w:t xml:space="preserve">- słuchają śpiewu ptak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szumu 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ści, odgłos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rzeki.</w:t>
        <w:br/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u w:val="single"/>
          <w:shd w:fill="auto" w:val="clear"/>
        </w:rPr>
        <w:t xml:space="preserve">Przez Stary Kraków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Trasa: Bulwary 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ślane - Smok Wawelski - Planty - Rynek Gł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ówny 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u w:val="single"/>
          <w:shd w:fill="auto" w:val="clear"/>
        </w:rPr>
        <w:t xml:space="preserve">Magiczny Kazimierz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Trasa: Muzeum Przyrodnicze - Synagoga Tempel (ul.Miodowa) - Synagoga Remuh - Synagoga Poppera - Muzeum Historyczne - Synagoga Izaaka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u w:val="single"/>
          <w:shd w:fill="auto" w:val="clear"/>
        </w:rPr>
        <w:t xml:space="preserve">Inspiruj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u w:val="single"/>
          <w:shd w:fill="auto" w:val="clear"/>
        </w:rPr>
        <w:t xml:space="preserve">ący Stradom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Trasa: Ul.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św. Idziego - Kości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św. Bernarda - Arkady na ul. Krakowskiej - Klasztor Paulin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na Ska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łce - Muzeum Etnograficzne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u w:val="single"/>
          <w:shd w:fill="auto" w:val="clear"/>
        </w:rPr>
        <w:t xml:space="preserve">Szlak Uniwersytecki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Trasa: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św. Anny - Collegium Nowodworskiego - Collegium Maius - ul.Bracka - ul. Frańciszkańska.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u w:val="single"/>
          <w:shd w:fill="auto" w:val="clear"/>
        </w:rPr>
        <w:t xml:space="preserve">Od Szewskiej po Józefitów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Trasa: Ulica Szewska - Zabytkowe kamienice -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Karmelit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- Park Krakowski - Muzeum Historii Fotografii. 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u w:val="single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u w:val="single"/>
          <w:shd w:fill="auto" w:val="clear"/>
        </w:rPr>
        <w:t xml:space="preserve">łonia i okolice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Trasa: Muzeum Narodowe -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łonia (Al.3 Maja) - Piknik na trawie - Błonia (ul.Piastowska) - Błonia (ul.Na Błoniach) - Błonia (Al.Marsz.Focha)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u w:val="single"/>
          <w:shd w:fill="auto" w:val="clear"/>
        </w:rPr>
        <w:t xml:space="preserve">Kopalnia Soli Wieliczka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Kopalnia Soli w Wieliczce to najstarsze na ziemiach polskich przedsi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ębiorstwo solne sięgające swoimi początkami już średniowiecza. Przez całe stulecia była źr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łem bogactwa kraju i materialnym fundamentem kultury - dzisiaj jest najchętniej odwiedzanym polskim obiektem turystycznym. Kilkusetletnia eksploatacja złoża soli kamiennej ukształtowała obecny układ przestrzenny wyrobisk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órniczych. Skryte pod miastem, usytuowane na dziewi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ęciu poziomach, sięgają głębokości 327 m. Podziemna Wieliczka to blisko 300 km chodnik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i ok. 3000 komór.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u w:val="single"/>
          <w:shd w:fill="auto" w:val="clear"/>
        </w:rPr>
        <w:t xml:space="preserve">Park Bednarskiego i Kopiec Krakusa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Trasa: Plac Niepodleg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łości - Plac zabaw -  Pomnik Założyciela - Punkt widokowy - Boisko wśr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 ska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- Kładka z widokiem na Kopiec - Kopiec Krakusa.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u w:val="single"/>
          <w:shd w:fill="auto" w:val="clear"/>
        </w:rPr>
        <w:t xml:space="preserve">Krakowskie Rynki i Wie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u w:val="single"/>
          <w:shd w:fill="auto" w:val="clear"/>
        </w:rPr>
        <w:t xml:space="preserve">ża Mariacka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Trasa: Rynek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ówny i 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Rynek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u w:val="single"/>
          <w:shd w:fill="auto" w:val="clear"/>
        </w:rPr>
        <w:t xml:space="preserve">Ogród Do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u w:val="single"/>
          <w:shd w:fill="auto" w:val="clear"/>
        </w:rPr>
        <w:t xml:space="preserve">świadczeń im. S. Lema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Trasa: Gar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informacji - Złudzenia optyczne - Dźwięki - Coś dla maluch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i nie tylko - Machanika -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cieczy.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u w:val="single"/>
          <w:shd w:fill="auto" w:val="clear"/>
        </w:rPr>
        <w:t xml:space="preserve">Zakrzówek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Trasa: Uroczysko Ska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Twardowskiego - Zbiornik wodny - Szaniec - Groty - Punkt widokowy. Las przypominający park… Park z leśnymi duktami…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u w:val="single"/>
          <w:shd w:fill="auto" w:val="clear"/>
        </w:rPr>
        <w:t xml:space="preserve">Muzeum Lotnictwa i Lotniczy Park Kulturowy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Trasa: Muzeum Lotnictwa - MiG-29 -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Śmigłowce - Odrzutowy dwupłatowiec - Hangary - Lotniczy Park Kulturowy  - Plac Zabaw - Pas startowy.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u w:val="single"/>
          <w:shd w:fill="auto" w:val="clear"/>
        </w:rPr>
        <w:t xml:space="preserve">Park im. Henryka Jordana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Trasa: Brama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ówna - Alejki - Prawie jak labirynt - Plac zabaw -Wypo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życzalnia rower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- Mini basen - Chwila wytchnienia.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u w:val="single"/>
          <w:shd w:fill="auto" w:val="clear"/>
        </w:rPr>
        <w:t xml:space="preserve">Park Lotników Polskich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Trasa: Pod dinozaurem - Piaskownica w modrzewiach - Plac zabaw - Zabawa na sportowa - Strefa sprawno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ściowa - Wok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Pomnika Lotnik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- Plac z fontann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- Ogr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świadczeń im. S. Lema.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u w:val="single"/>
          <w:shd w:fill="auto" w:val="clear"/>
        </w:rPr>
        <w:t xml:space="preserve">Parki w dzielnicy Prokocim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Trasa: Stadion - Przypa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łacowe dęby - Pałac i kaplica - Plac zabaw - Mostek nad Drwinką - Park Lilli Wenedy.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u w:val="single"/>
          <w:shd w:fill="auto" w:val="clear"/>
        </w:rPr>
        <w:t xml:space="preserve">Ogród Botaniczny UJ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Trasa:  Gar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informacji - Muzeum Botaniczne - Szklarnia Victoria - Czarne dęby i rośliny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órskie - Kwiaty, kwiaty, kwiaty... -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ąb Jagielloński - Szklarnia Jubileuszowa - Odpoczynek wśr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 zieleni.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u w:val="single"/>
          <w:shd w:fill="auto" w:val="clear"/>
        </w:rPr>
        <w:t xml:space="preserve">Krakowskie ZOO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u w:val="single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u w:val="single"/>
          <w:shd w:fill="auto" w:val="clear"/>
        </w:rPr>
        <w:t xml:space="preserve">ławetne i urokliwe Planty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Trasa: Muzeum Archeologiczne - Ulica Kanonicza - Wzd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łuż ul. Św. Gertrudy - Wzdłuż ulicy Westerplatte - Pomniki na Plantach - Fontanny - Wzdłuż ulicy Straszyńskiego.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u w:val="single"/>
          <w:shd w:fill="auto" w:val="clear"/>
        </w:rPr>
        <w:t xml:space="preserve">Spacerem po Lesie Wolskim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Trasa: Do lasu samochodem? - Panie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ńskie Skały - Zasłużony odpoczynek - Kopiec Piłsudskiego - Piknik wśr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 brzóz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u w:val="single"/>
          <w:shd w:fill="auto" w:val="clear"/>
        </w:rPr>
        <w:t xml:space="preserve">Śladami władc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u w:val="single"/>
          <w:shd w:fill="auto" w:val="clear"/>
        </w:rPr>
        <w:t xml:space="preserve">ów i smoków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Trasa: Wawel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Smocza Jama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Smok Wawelski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Przystanek nad Wis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Pomnik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żoka.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u w:val="single"/>
          <w:shd w:fill="auto" w:val="clear"/>
        </w:rPr>
        <w:t xml:space="preserve">Krakowski Rynek G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u w:val="single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u w:val="single"/>
          <w:shd w:fill="auto" w:val="clear"/>
        </w:rPr>
        <w:t xml:space="preserve">ówny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Trasa: Barbakan - Brama Floria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ńska - Wieża Mariacka - Pomnik Mickiewicza - Sukiennice 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Najbardziej popularne legendy, pod 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ątem kt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órych mo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żna zwiedzać Krak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ów:</w:t>
      </w:r>
    </w:p>
    <w:p>
      <w:pPr>
        <w:keepNext w:val="true"/>
        <w:keepLines w:val="true"/>
        <w:spacing w:before="20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5B9BD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5B9BD5"/>
          <w:spacing w:val="0"/>
          <w:position w:val="0"/>
          <w:sz w:val="24"/>
          <w:shd w:fill="auto" w:val="clear"/>
        </w:rPr>
        <w:t xml:space="preserve">Rynek G</w:t>
      </w:r>
      <w:r>
        <w:rPr>
          <w:rFonts w:ascii="Times New Roman" w:hAnsi="Times New Roman" w:cs="Times New Roman" w:eastAsia="Times New Roman"/>
          <w:b/>
          <w:i/>
          <w:color w:val="5B9BD5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b/>
          <w:i/>
          <w:color w:val="5B9BD5"/>
          <w:spacing w:val="0"/>
          <w:position w:val="0"/>
          <w:sz w:val="24"/>
          <w:shd w:fill="auto" w:val="clear"/>
        </w:rPr>
        <w:t xml:space="preserve">ówny</w:t>
      </w:r>
    </w:p>
    <w:p>
      <w:pPr>
        <w:numPr>
          <w:ilvl w:val="0"/>
          <w:numId w:val="6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Legenda o dwóch braciach</w:t>
      </w:r>
    </w:p>
    <w:p>
      <w:pPr>
        <w:numPr>
          <w:ilvl w:val="0"/>
          <w:numId w:val="6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Legenda o hejnale mariackim</w:t>
      </w:r>
    </w:p>
    <w:p>
      <w:pPr>
        <w:numPr>
          <w:ilvl w:val="0"/>
          <w:numId w:val="6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Legenda o rycerzach zamienionych w go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łębie</w:t>
      </w:r>
    </w:p>
    <w:p>
      <w:pPr>
        <w:numPr>
          <w:ilvl w:val="0"/>
          <w:numId w:val="6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Legenda 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łtej ciżemce</w:t>
      </w:r>
    </w:p>
    <w:p>
      <w:pPr>
        <w:numPr>
          <w:ilvl w:val="0"/>
          <w:numId w:val="6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Legenda o uczcie u Wierzynka</w:t>
      </w:r>
    </w:p>
    <w:p>
      <w:pPr>
        <w:numPr>
          <w:ilvl w:val="0"/>
          <w:numId w:val="6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Legenda o diable Borucie i skarbach w lochach krzysztoforskich</w:t>
      </w:r>
    </w:p>
    <w:p>
      <w:pPr>
        <w:numPr>
          <w:ilvl w:val="0"/>
          <w:numId w:val="6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Legenda o Twardowskim</w:t>
      </w:r>
    </w:p>
    <w:p>
      <w:pPr>
        <w:keepNext w:val="true"/>
        <w:keepLines w:val="true"/>
        <w:spacing w:before="20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5B9BD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5B9BD5"/>
          <w:spacing w:val="0"/>
          <w:position w:val="0"/>
          <w:sz w:val="24"/>
          <w:shd w:fill="auto" w:val="clear"/>
        </w:rPr>
        <w:t xml:space="preserve">Wawel</w:t>
      </w:r>
    </w:p>
    <w:p>
      <w:pPr>
        <w:numPr>
          <w:ilvl w:val="0"/>
          <w:numId w:val="6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Legenda o smoku wawelskim i królu Kraku</w:t>
      </w:r>
    </w:p>
    <w:p>
      <w:pPr>
        <w:numPr>
          <w:ilvl w:val="0"/>
          <w:numId w:val="6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Legenda o podziemnym Wawelu</w:t>
      </w:r>
    </w:p>
    <w:p>
      <w:pPr>
        <w:numPr>
          <w:ilvl w:val="0"/>
          <w:numId w:val="6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Legenda o Jadwidze</w:t>
      </w:r>
    </w:p>
    <w:p>
      <w:pPr>
        <w:numPr>
          <w:ilvl w:val="0"/>
          <w:numId w:val="6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Legenda o królu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Łokietku</w:t>
      </w:r>
    </w:p>
    <w:p>
      <w:pPr>
        <w:numPr>
          <w:ilvl w:val="0"/>
          <w:numId w:val="6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Legenda o Królu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łopk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</w:t>
      </w:r>
    </w:p>
    <w:p>
      <w:pPr>
        <w:numPr>
          <w:ilvl w:val="0"/>
          <w:numId w:val="6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Legenda o Dzwonie Zygmunta</w:t>
      </w:r>
    </w:p>
    <w:p>
      <w:pPr>
        <w:numPr>
          <w:ilvl w:val="0"/>
          <w:numId w:val="6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Legenda o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łowach wawelskich</w:t>
      </w:r>
    </w:p>
    <w:p>
      <w:pPr>
        <w:numPr>
          <w:ilvl w:val="0"/>
          <w:numId w:val="6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Legenda o 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ńczyku</w:t>
      </w:r>
    </w:p>
    <w:p>
      <w:pPr>
        <w:numPr>
          <w:ilvl w:val="0"/>
          <w:numId w:val="6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Legenda o Twardowskim</w:t>
      </w:r>
    </w:p>
    <w:p>
      <w:pPr>
        <w:numPr>
          <w:ilvl w:val="0"/>
          <w:numId w:val="6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Historia Zygmunta Augusta i Barbary</w:t>
      </w:r>
    </w:p>
    <w:p>
      <w:pPr>
        <w:keepNext w:val="true"/>
        <w:keepLines w:val="true"/>
        <w:spacing w:before="20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5B9BD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5B9BD5"/>
          <w:spacing w:val="0"/>
          <w:position w:val="0"/>
          <w:sz w:val="24"/>
          <w:shd w:fill="auto" w:val="clear"/>
        </w:rPr>
        <w:t xml:space="preserve">Uniwersytet Jagiello</w:t>
      </w:r>
      <w:r>
        <w:rPr>
          <w:rFonts w:ascii="Times New Roman" w:hAnsi="Times New Roman" w:cs="Times New Roman" w:eastAsia="Times New Roman"/>
          <w:b/>
          <w:i/>
          <w:color w:val="5B9BD5"/>
          <w:spacing w:val="0"/>
          <w:position w:val="0"/>
          <w:sz w:val="24"/>
          <w:shd w:fill="auto" w:val="clear"/>
        </w:rPr>
        <w:t xml:space="preserve">ński</w:t>
      </w:r>
    </w:p>
    <w:p>
      <w:pPr>
        <w:numPr>
          <w:ilvl w:val="0"/>
          <w:numId w:val="6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Legenda o Nawojce</w:t>
      </w:r>
    </w:p>
    <w:p>
      <w:pPr>
        <w:numPr>
          <w:ilvl w:val="0"/>
          <w:numId w:val="6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łek św. Andrzeja</w:t>
      </w:r>
    </w:p>
    <w:p>
      <w:pPr>
        <w:numPr>
          <w:ilvl w:val="0"/>
          <w:numId w:val="6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Legenda o zaczarowanych rycerzach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ł. Łokietka</w:t>
      </w:r>
    </w:p>
    <w:p>
      <w:pPr>
        <w:numPr>
          <w:ilvl w:val="0"/>
          <w:numId w:val="6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Dawne Garbary</w:t>
      </w:r>
    </w:p>
    <w:p>
      <w:pPr>
        <w:numPr>
          <w:ilvl w:val="0"/>
          <w:numId w:val="6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Legenda o stópce królowej Jadwigi</w:t>
      </w:r>
    </w:p>
    <w:p>
      <w:pPr>
        <w:numPr>
          <w:ilvl w:val="0"/>
          <w:numId w:val="6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Legenda o ksi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ęciu Władysławie Hermanie</w:t>
      </w:r>
    </w:p>
    <w:p>
      <w:pPr>
        <w:numPr>
          <w:ilvl w:val="0"/>
          <w:numId w:val="6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Legenda o Matce Boskiej Piaskowej</w:t>
      </w:r>
    </w:p>
    <w:p>
      <w:pPr>
        <w:keepNext w:val="true"/>
        <w:keepLines w:val="true"/>
        <w:spacing w:before="20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5B9BD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5B9BD5"/>
          <w:spacing w:val="0"/>
          <w:position w:val="0"/>
          <w:sz w:val="24"/>
          <w:shd w:fill="auto" w:val="clear"/>
        </w:rPr>
        <w:t xml:space="preserve">Zwierzyniec</w:t>
      </w:r>
    </w:p>
    <w:p>
      <w:pPr>
        <w:numPr>
          <w:ilvl w:val="0"/>
          <w:numId w:val="6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Legenda o Lajkoniku</w:t>
      </w:r>
    </w:p>
    <w:p>
      <w:pPr>
        <w:numPr>
          <w:ilvl w:val="0"/>
          <w:numId w:val="6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Legenda o Dzwonie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Świętojańskim</w:t>
      </w:r>
    </w:p>
    <w:p>
      <w:pPr>
        <w:numPr>
          <w:ilvl w:val="0"/>
          <w:numId w:val="6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Legenda o Dzwonie Topielców</w:t>
      </w:r>
    </w:p>
    <w:p>
      <w:pPr>
        <w:numPr>
          <w:ilvl w:val="0"/>
          <w:numId w:val="6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Legenda o Ska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łach Panieńskich</w:t>
      </w:r>
    </w:p>
    <w:p>
      <w:pPr>
        <w:numPr>
          <w:ilvl w:val="0"/>
          <w:numId w:val="6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Legenda o biednym grajku</w:t>
      </w:r>
    </w:p>
    <w:p>
      <w:pPr>
        <w:numPr>
          <w:ilvl w:val="0"/>
          <w:numId w:val="6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Legenda o diabelskim mostku</w:t>
      </w:r>
    </w:p>
    <w:p>
      <w:pPr>
        <w:keepNext w:val="true"/>
        <w:keepLines w:val="true"/>
        <w:spacing w:before="20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5B9BD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5B9BD5"/>
          <w:spacing w:val="0"/>
          <w:position w:val="0"/>
          <w:sz w:val="24"/>
          <w:shd w:fill="auto" w:val="clear"/>
        </w:rPr>
        <w:t xml:space="preserve">Podgórze</w:t>
      </w:r>
    </w:p>
    <w:p>
      <w:pPr>
        <w:numPr>
          <w:ilvl w:val="0"/>
          <w:numId w:val="7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ękawka</w:t>
      </w:r>
    </w:p>
    <w:p>
      <w:pPr>
        <w:numPr>
          <w:ilvl w:val="0"/>
          <w:numId w:val="7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Legenda o Kraku, smoku i Wandzie</w:t>
      </w:r>
    </w:p>
    <w:p>
      <w:pPr>
        <w:numPr>
          <w:ilvl w:val="0"/>
          <w:numId w:val="7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Legenda o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łej księżniczce</w:t>
      </w:r>
    </w:p>
    <w:p>
      <w:pPr>
        <w:numPr>
          <w:ilvl w:val="0"/>
          <w:numId w:val="7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Legenda o Twardowskim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5">
    <w:abstractNumId w:val="42"/>
  </w:num>
  <w:num w:numId="13">
    <w:abstractNumId w:val="36"/>
  </w:num>
  <w:num w:numId="15">
    <w:abstractNumId w:val="30"/>
  </w:num>
  <w:num w:numId="62">
    <w:abstractNumId w:val="24"/>
  </w:num>
  <w:num w:numId="64">
    <w:abstractNumId w:val="18"/>
  </w:num>
  <w:num w:numId="66">
    <w:abstractNumId w:val="12"/>
  </w:num>
  <w:num w:numId="68">
    <w:abstractNumId w:val="6"/>
  </w:num>
  <w:num w:numId="7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